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99" w:rsidRPr="00D06903" w:rsidRDefault="008C0799" w:rsidP="008C0799">
      <w:pPr>
        <w:tabs>
          <w:tab w:val="left" w:pos="4395"/>
          <w:tab w:val="left" w:pos="4820"/>
          <w:tab w:val="left" w:pos="5346"/>
        </w:tabs>
        <w:spacing w:line="240" w:lineRule="auto"/>
        <w:ind w:righ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6903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>
            <wp:extent cx="685800" cy="685800"/>
            <wp:effectExtent l="0" t="0" r="0" b="0"/>
            <wp:docPr id="1" name="Рисунок 1" descr="Описание: 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4A7" w:rsidRPr="00CE74A7" w:rsidRDefault="00CE74A7" w:rsidP="00CE74A7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CE74A7">
        <w:rPr>
          <w:rFonts w:ascii="Times New Roman" w:hAnsi="Times New Roman" w:cs="Times New Roman"/>
          <w:bCs/>
          <w:sz w:val="36"/>
          <w:szCs w:val="36"/>
        </w:rPr>
        <w:t xml:space="preserve">АДМИНИСТРАЦИЯ </w:t>
      </w:r>
    </w:p>
    <w:p w:rsidR="00CE74A7" w:rsidRPr="00CE74A7" w:rsidRDefault="00F878BD" w:rsidP="00CE74A7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НОВО-ЭНГЕНОЙСКОГО </w:t>
      </w:r>
      <w:r w:rsidR="00CE74A7" w:rsidRPr="00CE74A7">
        <w:rPr>
          <w:rFonts w:ascii="Times New Roman" w:hAnsi="Times New Roman" w:cs="Times New Roman"/>
          <w:bCs/>
          <w:sz w:val="36"/>
          <w:szCs w:val="36"/>
        </w:rPr>
        <w:t xml:space="preserve"> СЕЛЬСКОГО ПОСЕЛЕНИЯ </w:t>
      </w:r>
    </w:p>
    <w:p w:rsidR="00CE74A7" w:rsidRPr="00CE74A7" w:rsidRDefault="00CE74A7" w:rsidP="00CE74A7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CE74A7">
        <w:rPr>
          <w:rFonts w:ascii="Times New Roman" w:hAnsi="Times New Roman" w:cs="Times New Roman"/>
          <w:bCs/>
          <w:sz w:val="36"/>
          <w:szCs w:val="36"/>
        </w:rPr>
        <w:t>ГУДЕРМЕССКОГО МУНИЦИПАЛЬНОГО РАЙОНА     ЧЕЧЕНСКОЙ РЕСПУБЛИКИ</w:t>
      </w:r>
    </w:p>
    <w:p w:rsidR="008C0799" w:rsidRPr="00D06903" w:rsidRDefault="008C0799" w:rsidP="00CE74A7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C0799" w:rsidRPr="00D06903" w:rsidRDefault="008C0799" w:rsidP="008C079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06903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>П О С Т А Н О В Л Е Н И Е</w:t>
      </w:r>
    </w:p>
    <w:p w:rsidR="008C0799" w:rsidRPr="00D06903" w:rsidRDefault="008C0799" w:rsidP="008C079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8C0799" w:rsidRPr="00D06903" w:rsidRDefault="006E3551" w:rsidP="008C0799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965BC9">
        <w:rPr>
          <w:rFonts w:ascii="Times New Roman" w:eastAsia="Calibri" w:hAnsi="Times New Roman" w:cs="Times New Roman"/>
          <w:sz w:val="28"/>
          <w:szCs w:val="28"/>
        </w:rPr>
        <w:t>27.12.</w:t>
      </w:r>
      <w:r>
        <w:rPr>
          <w:rFonts w:ascii="Times New Roman" w:eastAsia="Calibri" w:hAnsi="Times New Roman" w:cs="Times New Roman"/>
          <w:sz w:val="28"/>
          <w:szCs w:val="28"/>
        </w:rPr>
        <w:t>2017</w:t>
      </w:r>
      <w:r w:rsidR="0020639C">
        <w:rPr>
          <w:rFonts w:ascii="Times New Roman" w:eastAsia="Calibri" w:hAnsi="Times New Roman" w:cs="Times New Roman"/>
          <w:sz w:val="28"/>
          <w:szCs w:val="28"/>
        </w:rPr>
        <w:t>г.</w:t>
      </w:r>
      <w:r w:rsidR="008C0799" w:rsidRPr="00D06903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2063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5BC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0639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D2DA9">
        <w:rPr>
          <w:rFonts w:ascii="Times New Roman" w:eastAsia="Calibri" w:hAnsi="Times New Roman" w:cs="Times New Roman"/>
          <w:sz w:val="28"/>
          <w:szCs w:val="28"/>
        </w:rPr>
        <w:t>с</w:t>
      </w:r>
      <w:r w:rsidR="008C0799" w:rsidRPr="00D0690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878BD">
        <w:rPr>
          <w:rFonts w:ascii="Times New Roman" w:eastAsia="Calibri" w:hAnsi="Times New Roman" w:cs="Times New Roman"/>
          <w:sz w:val="28"/>
          <w:szCs w:val="28"/>
        </w:rPr>
        <w:t>Новый Энгеной</w:t>
      </w:r>
      <w:r w:rsidR="008C0799" w:rsidRPr="00D069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0799" w:rsidRPr="00D06903">
        <w:rPr>
          <w:rFonts w:ascii="Times New Roman" w:eastAsia="Calibri" w:hAnsi="Times New Roman" w:cs="Times New Roman"/>
          <w:sz w:val="28"/>
          <w:szCs w:val="28"/>
        </w:rPr>
        <w:tab/>
      </w:r>
      <w:r w:rsidR="008C0799" w:rsidRPr="00D0690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</w:t>
      </w:r>
      <w:r w:rsidR="003F41FB">
        <w:rPr>
          <w:rFonts w:ascii="Times New Roman" w:eastAsia="Calibri" w:hAnsi="Times New Roman" w:cs="Times New Roman"/>
          <w:sz w:val="28"/>
          <w:szCs w:val="28"/>
        </w:rPr>
        <w:tab/>
      </w:r>
      <w:r w:rsidR="008C0799" w:rsidRPr="00D06903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965BC9">
        <w:rPr>
          <w:rFonts w:ascii="Times New Roman" w:eastAsia="Calibri" w:hAnsi="Times New Roman" w:cs="Times New Roman"/>
          <w:sz w:val="28"/>
          <w:szCs w:val="28"/>
        </w:rPr>
        <w:t>20</w:t>
      </w:r>
      <w:r w:rsidR="008C0799" w:rsidRPr="00D0690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C0799" w:rsidRPr="00D06903" w:rsidRDefault="008C0799" w:rsidP="008C0799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</w:p>
    <w:p w:rsidR="008C0799" w:rsidRPr="00D06903" w:rsidRDefault="008C0799" w:rsidP="008C0799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</w:p>
    <w:p w:rsidR="00800BD5" w:rsidRPr="004D1846" w:rsidRDefault="00800BD5" w:rsidP="00800BD5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4D1846">
        <w:rPr>
          <w:rFonts w:ascii="Times New Roman" w:hAnsi="Times New Roman"/>
          <w:b/>
          <w:bCs/>
          <w:sz w:val="28"/>
          <w:szCs w:val="28"/>
        </w:rPr>
        <w:t>О контрактном управляющем</w:t>
      </w:r>
    </w:p>
    <w:p w:rsidR="008C0799" w:rsidRPr="00950057" w:rsidRDefault="008C0799" w:rsidP="008C0799">
      <w:pPr>
        <w:rPr>
          <w:rFonts w:ascii="Times New Roman" w:hAnsi="Times New Roman" w:cs="Times New Roman"/>
        </w:rPr>
      </w:pPr>
    </w:p>
    <w:p w:rsidR="00950057" w:rsidRDefault="00800BD5" w:rsidP="008C079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В соответствии с Федеральным законом от 05 апреля </w:t>
      </w:r>
      <w:smartTag w:uri="urn:schemas-microsoft-com:office:smarttags" w:element="metricconverter">
        <w:smartTagPr>
          <w:attr w:name="ProductID" w:val="2013 г"/>
        </w:smartTagPr>
        <w:r w:rsidRPr="004D1846">
          <w:rPr>
            <w:rFonts w:ascii="Times New Roman" w:hAnsi="Times New Roman" w:cs="Times New Roman"/>
            <w:kern w:val="1"/>
            <w:sz w:val="28"/>
            <w:szCs w:val="28"/>
          </w:rPr>
          <w:t>2013 г</w:t>
        </w:r>
      </w:smartTag>
      <w:r w:rsidRPr="004D1846">
        <w:rPr>
          <w:rFonts w:ascii="Times New Roman" w:hAnsi="Times New Roman" w:cs="Times New Roman"/>
          <w:kern w:val="1"/>
          <w:sz w:val="28"/>
          <w:szCs w:val="28"/>
        </w:rPr>
        <w:t>. № 44-ФЗ «О контрактной системе в сфере закупок товаров, работ, услуг для обеспечения государ</w:t>
      </w:r>
      <w:r w:rsidR="00A02A21">
        <w:rPr>
          <w:rFonts w:ascii="Times New Roman" w:hAnsi="Times New Roman" w:cs="Times New Roman"/>
          <w:kern w:val="1"/>
          <w:sz w:val="28"/>
          <w:szCs w:val="28"/>
        </w:rPr>
        <w:t>ственных и муниципальных нужд» а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дминистрация </w:t>
      </w:r>
      <w:r w:rsidR="00F878BD">
        <w:rPr>
          <w:rFonts w:ascii="Times New Roman" w:hAnsi="Times New Roman" w:cs="Times New Roman"/>
          <w:kern w:val="1"/>
          <w:sz w:val="28"/>
          <w:szCs w:val="28"/>
        </w:rPr>
        <w:t xml:space="preserve">Ново-Энгенойского 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kern w:val="1"/>
          <w:sz w:val="28"/>
          <w:szCs w:val="28"/>
        </w:rPr>
        <w:t>Гудермесского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kern w:val="1"/>
          <w:sz w:val="28"/>
          <w:szCs w:val="28"/>
        </w:rPr>
        <w:t>Чеченской Республики</w:t>
      </w:r>
    </w:p>
    <w:p w:rsidR="00800BD5" w:rsidRPr="00950057" w:rsidRDefault="00800BD5" w:rsidP="008C0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799" w:rsidRDefault="008C0799" w:rsidP="00DE3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057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950057" w:rsidRPr="004317EF" w:rsidRDefault="00950057" w:rsidP="00950057">
      <w:pPr>
        <w:pStyle w:val="a5"/>
        <w:rPr>
          <w:szCs w:val="24"/>
        </w:rPr>
      </w:pP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bookmarkStart w:id="0" w:name="sub_10052"/>
      <w:r>
        <w:rPr>
          <w:rFonts w:ascii="Times New Roman" w:hAnsi="Times New Roman" w:cs="Times New Roman"/>
          <w:kern w:val="1"/>
          <w:sz w:val="28"/>
          <w:szCs w:val="28"/>
        </w:rPr>
        <w:t xml:space="preserve">1. 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Назначить контрактным управляющим </w:t>
      </w:r>
      <w:r>
        <w:rPr>
          <w:rFonts w:ascii="Times New Roman" w:hAnsi="Times New Roman" w:cs="Times New Roman"/>
          <w:kern w:val="1"/>
          <w:sz w:val="28"/>
          <w:szCs w:val="28"/>
        </w:rPr>
        <w:t>главного специалиста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 администрации </w:t>
      </w:r>
      <w:r w:rsidR="00F878BD">
        <w:rPr>
          <w:rFonts w:ascii="Times New Roman" w:hAnsi="Times New Roman" w:cs="Times New Roman"/>
          <w:kern w:val="1"/>
          <w:sz w:val="28"/>
          <w:szCs w:val="28"/>
        </w:rPr>
        <w:t xml:space="preserve">Ново-Энгенойского </w:t>
      </w:r>
      <w:r w:rsidR="00F878BD" w:rsidRPr="004D184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>сельского поселения</w:t>
      </w:r>
      <w:r w:rsidR="00F878BD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4C0365">
        <w:rPr>
          <w:rFonts w:ascii="Times New Roman" w:hAnsi="Times New Roman" w:cs="Times New Roman"/>
          <w:kern w:val="1"/>
          <w:sz w:val="28"/>
          <w:szCs w:val="28"/>
        </w:rPr>
        <w:t>Гайбиева Арби Товсултановича</w:t>
      </w:r>
      <w:r>
        <w:rPr>
          <w:rFonts w:ascii="Times New Roman" w:hAnsi="Times New Roman" w:cs="Times New Roman"/>
          <w:kern w:val="1"/>
          <w:sz w:val="28"/>
          <w:szCs w:val="28"/>
        </w:rPr>
        <w:t>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2. Утвердить Положение о контрактном управляющем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>дминистраци</w:t>
      </w:r>
      <w:r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F878BD">
        <w:rPr>
          <w:rFonts w:ascii="Times New Roman" w:hAnsi="Times New Roman" w:cs="Times New Roman"/>
          <w:kern w:val="1"/>
          <w:sz w:val="28"/>
          <w:szCs w:val="28"/>
        </w:rPr>
        <w:t>Ново-Энгенойского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kern w:val="1"/>
          <w:sz w:val="28"/>
          <w:szCs w:val="28"/>
        </w:rPr>
        <w:t>Гудермесского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kern w:val="1"/>
          <w:sz w:val="28"/>
          <w:szCs w:val="28"/>
        </w:rPr>
        <w:t>Чеченской Республики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kern w:val="1"/>
          <w:sz w:val="28"/>
          <w:szCs w:val="28"/>
        </w:rPr>
        <w:t>;</w:t>
      </w:r>
    </w:p>
    <w:p w:rsidR="003D6187" w:rsidRDefault="00800BD5" w:rsidP="00800BD5">
      <w:pPr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4D1846">
        <w:rPr>
          <w:rFonts w:ascii="Times New Roman" w:hAnsi="Times New Roman" w:cs="Times New Roman"/>
          <w:kern w:val="1"/>
          <w:sz w:val="28"/>
          <w:szCs w:val="28"/>
        </w:rPr>
        <w:t>3. Настоящее постановление вступает в силу со дня его подписания</w:t>
      </w:r>
      <w:r w:rsidR="00A02A21">
        <w:rPr>
          <w:rFonts w:ascii="Times New Roman" w:hAnsi="Times New Roman" w:cs="Times New Roman"/>
          <w:kern w:val="1"/>
          <w:sz w:val="28"/>
          <w:szCs w:val="28"/>
        </w:rPr>
        <w:t>;</w:t>
      </w:r>
    </w:p>
    <w:p w:rsidR="00800BD5" w:rsidRPr="004D1846" w:rsidRDefault="003D6187" w:rsidP="00800BD5">
      <w:pPr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администрации;</w:t>
      </w:r>
    </w:p>
    <w:p w:rsidR="00800BD5" w:rsidRDefault="00800BD5" w:rsidP="00800BD5">
      <w:pPr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4. Контроль за исполнением настоящего </w:t>
      </w:r>
      <w:r w:rsidR="00A02A21">
        <w:rPr>
          <w:rFonts w:ascii="Times New Roman" w:hAnsi="Times New Roman" w:cs="Times New Roman"/>
          <w:kern w:val="1"/>
          <w:sz w:val="28"/>
          <w:szCs w:val="28"/>
        </w:rPr>
        <w:t>постановления оставляю за собой.</w:t>
      </w:r>
    </w:p>
    <w:p w:rsidR="00800BD5" w:rsidRDefault="00800BD5" w:rsidP="00800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BD5" w:rsidRDefault="00800BD5" w:rsidP="00800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00BD5" w:rsidRDefault="00F878BD" w:rsidP="00800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Ново-Энгенойского</w:t>
      </w:r>
      <w:r w:rsidR="00800BD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00BD5">
        <w:rPr>
          <w:rFonts w:ascii="Times New Roman" w:hAnsi="Times New Roman" w:cs="Times New Roman"/>
          <w:sz w:val="28"/>
          <w:szCs w:val="28"/>
        </w:rPr>
        <w:tab/>
      </w:r>
      <w:r w:rsidR="00800BD5">
        <w:rPr>
          <w:rFonts w:ascii="Times New Roman" w:hAnsi="Times New Roman" w:cs="Times New Roman"/>
          <w:sz w:val="28"/>
          <w:szCs w:val="28"/>
        </w:rPr>
        <w:tab/>
      </w:r>
      <w:r w:rsidR="00800BD5">
        <w:rPr>
          <w:rFonts w:ascii="Times New Roman" w:hAnsi="Times New Roman" w:cs="Times New Roman"/>
          <w:sz w:val="28"/>
          <w:szCs w:val="28"/>
        </w:rPr>
        <w:tab/>
      </w:r>
      <w:r w:rsidR="00800B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Р.А.Сайдалиев</w:t>
      </w:r>
    </w:p>
    <w:p w:rsidR="00800BD5" w:rsidRDefault="00800BD5" w:rsidP="00800BD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3D6187" w:rsidRDefault="00800BD5" w:rsidP="00800BD5">
      <w:pPr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                                             </w:t>
      </w:r>
    </w:p>
    <w:p w:rsidR="00800BD5" w:rsidRPr="004D1846" w:rsidRDefault="00800BD5" w:rsidP="00800BD5">
      <w:pPr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4D1846">
        <w:rPr>
          <w:rFonts w:ascii="Times New Roman" w:hAnsi="Times New Roman" w:cs="Times New Roman"/>
          <w:kern w:val="1"/>
          <w:sz w:val="28"/>
          <w:szCs w:val="28"/>
        </w:rPr>
        <w:lastRenderedPageBreak/>
        <w:t>Приложение</w:t>
      </w:r>
    </w:p>
    <w:p w:rsidR="00800BD5" w:rsidRPr="004D1846" w:rsidRDefault="00800BD5" w:rsidP="00800BD5">
      <w:pPr>
        <w:spacing w:after="0" w:line="240" w:lineRule="auto"/>
        <w:ind w:firstLine="720"/>
        <w:jc w:val="right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к </w:t>
      </w:r>
      <w:r>
        <w:rPr>
          <w:rFonts w:ascii="Times New Roman" w:hAnsi="Times New Roman" w:cs="Times New Roman"/>
          <w:kern w:val="1"/>
          <w:sz w:val="28"/>
          <w:szCs w:val="28"/>
        </w:rPr>
        <w:t>п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остановлению </w:t>
      </w:r>
      <w:r>
        <w:rPr>
          <w:rFonts w:ascii="Times New Roman" w:hAnsi="Times New Roman" w:cs="Times New Roman"/>
          <w:kern w:val="1"/>
          <w:sz w:val="28"/>
          <w:szCs w:val="28"/>
        </w:rPr>
        <w:t>главы а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>дминистрации</w:t>
      </w:r>
    </w:p>
    <w:p w:rsidR="00800BD5" w:rsidRPr="004D1846" w:rsidRDefault="00800BD5" w:rsidP="00800BD5">
      <w:pPr>
        <w:spacing w:after="0" w:line="240" w:lineRule="auto"/>
        <w:ind w:firstLine="720"/>
        <w:jc w:val="right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              </w:t>
      </w:r>
      <w:r w:rsidR="00F878BD">
        <w:rPr>
          <w:rFonts w:ascii="Times New Roman" w:hAnsi="Times New Roman" w:cs="Times New Roman"/>
          <w:kern w:val="2"/>
          <w:sz w:val="28"/>
          <w:szCs w:val="28"/>
        </w:rPr>
        <w:t>Ново-Энгенойского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сельского </w:t>
      </w:r>
      <w:r w:rsidR="009B36B2">
        <w:rPr>
          <w:rFonts w:ascii="Times New Roman" w:hAnsi="Times New Roman" w:cs="Times New Roman"/>
          <w:kern w:val="1"/>
          <w:sz w:val="28"/>
          <w:szCs w:val="28"/>
        </w:rPr>
        <w:t>п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>оселения</w:t>
      </w:r>
    </w:p>
    <w:p w:rsidR="00800BD5" w:rsidRPr="004D1846" w:rsidRDefault="00800BD5" w:rsidP="00800BD5">
      <w:pPr>
        <w:spacing w:after="0" w:line="240" w:lineRule="auto"/>
        <w:ind w:firstLine="720"/>
        <w:jc w:val="right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о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>т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«</w:t>
      </w:r>
      <w:r w:rsidR="00965BC9">
        <w:rPr>
          <w:rFonts w:ascii="Times New Roman" w:hAnsi="Times New Roman" w:cs="Times New Roman"/>
          <w:kern w:val="1"/>
          <w:sz w:val="28"/>
          <w:szCs w:val="28"/>
        </w:rPr>
        <w:t>27</w:t>
      </w:r>
      <w:r>
        <w:rPr>
          <w:rFonts w:ascii="Times New Roman" w:hAnsi="Times New Roman" w:cs="Times New Roman"/>
          <w:kern w:val="1"/>
          <w:sz w:val="28"/>
          <w:szCs w:val="28"/>
        </w:rPr>
        <w:t>»</w:t>
      </w:r>
      <w:r w:rsidR="00965BC9">
        <w:rPr>
          <w:rFonts w:ascii="Times New Roman" w:hAnsi="Times New Roman" w:cs="Times New Roman"/>
          <w:kern w:val="1"/>
          <w:sz w:val="28"/>
          <w:szCs w:val="28"/>
        </w:rPr>
        <w:t xml:space="preserve">12 </w:t>
      </w:r>
      <w:r w:rsidR="00A02A21">
        <w:rPr>
          <w:rFonts w:ascii="Times New Roman" w:hAnsi="Times New Roman" w:cs="Times New Roman"/>
          <w:kern w:val="1"/>
          <w:sz w:val="28"/>
          <w:szCs w:val="28"/>
        </w:rPr>
        <w:t>201</w:t>
      </w:r>
      <w:r w:rsidR="00FC2FF5">
        <w:rPr>
          <w:rFonts w:ascii="Times New Roman" w:hAnsi="Times New Roman" w:cs="Times New Roman"/>
          <w:kern w:val="1"/>
          <w:sz w:val="28"/>
          <w:szCs w:val="28"/>
        </w:rPr>
        <w:t xml:space="preserve">7 </w:t>
      </w:r>
      <w:r w:rsidR="000C0DF4">
        <w:rPr>
          <w:rFonts w:ascii="Times New Roman" w:hAnsi="Times New Roman" w:cs="Times New Roman"/>
          <w:kern w:val="1"/>
          <w:sz w:val="28"/>
          <w:szCs w:val="28"/>
        </w:rPr>
        <w:t>г.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 №</w:t>
      </w:r>
      <w:r w:rsidR="00965BC9">
        <w:rPr>
          <w:rFonts w:ascii="Times New Roman" w:hAnsi="Times New Roman" w:cs="Times New Roman"/>
          <w:kern w:val="1"/>
          <w:sz w:val="28"/>
          <w:szCs w:val="28"/>
        </w:rPr>
        <w:t>27</w:t>
      </w:r>
    </w:p>
    <w:p w:rsidR="00800BD5" w:rsidRPr="004D1846" w:rsidRDefault="00800BD5" w:rsidP="00800B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BD5" w:rsidRPr="004D1846" w:rsidRDefault="00800BD5" w:rsidP="00800BD5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4D1846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800BD5" w:rsidRDefault="00800BD5" w:rsidP="00800BD5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4D1846">
        <w:rPr>
          <w:rFonts w:ascii="Times New Roman" w:hAnsi="Times New Roman"/>
          <w:b/>
          <w:bCs/>
          <w:sz w:val="28"/>
          <w:szCs w:val="28"/>
        </w:rPr>
        <w:t>о контрактном управляющем</w:t>
      </w:r>
    </w:p>
    <w:p w:rsidR="00F035A0" w:rsidRPr="00F035A0" w:rsidRDefault="00F035A0" w:rsidP="00F035A0"/>
    <w:p w:rsidR="00800BD5" w:rsidRPr="004D1846" w:rsidRDefault="00800BD5" w:rsidP="00800BD5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" w:name="sub_100"/>
      <w:r w:rsidRPr="004D1846">
        <w:rPr>
          <w:rFonts w:ascii="Times New Roman" w:hAnsi="Times New Roman"/>
          <w:sz w:val="28"/>
          <w:szCs w:val="28"/>
        </w:rPr>
        <w:t>1</w:t>
      </w:r>
      <w:r w:rsidRPr="004D1846">
        <w:rPr>
          <w:rFonts w:ascii="Times New Roman" w:hAnsi="Times New Roman"/>
          <w:b/>
          <w:bCs/>
          <w:sz w:val="28"/>
          <w:szCs w:val="28"/>
        </w:rPr>
        <w:t>. Общие положения</w:t>
      </w:r>
    </w:p>
    <w:bookmarkEnd w:id="1"/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1.1. Настоящее положение о контрактном управляющем (далее - Положение) разработано в соответствии с требованиями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Федерального закона</w:t>
      </w:r>
      <w:r w:rsidRPr="004D1846">
        <w:rPr>
          <w:rFonts w:ascii="Times New Roman" w:hAnsi="Times New Roman" w:cs="Times New Roman"/>
          <w:sz w:val="28"/>
          <w:szCs w:val="28"/>
        </w:rPr>
        <w:t xml:space="preserve"> от 5 апреля </w:t>
      </w:r>
      <w:smartTag w:uri="urn:schemas-microsoft-com:office:smarttags" w:element="metricconverter">
        <w:smartTagPr>
          <w:attr w:name="ProductID" w:val="2013 г"/>
        </w:smartTagPr>
        <w:r w:rsidRPr="004D1846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4D1846">
        <w:rPr>
          <w:rFonts w:ascii="Times New Roman" w:hAnsi="Times New Roman" w:cs="Times New Roman"/>
          <w:sz w:val="28"/>
          <w:szCs w:val="28"/>
        </w:rPr>
        <w:t xml:space="preserve">. № 44-ФЗ «О контрактной системе в сфере закупок товаров, работ, услуг для обеспечения государственных и муниципальных нужд» (далее - Федеральный закон) и устанавливает правила организации деятельности контрактного управляющего при планировании и осуществлении закупок товаров, работ, услуг для обеспечения нужд администрации </w:t>
      </w:r>
      <w:r w:rsidR="00F878BD">
        <w:rPr>
          <w:rFonts w:ascii="Times New Roman" w:hAnsi="Times New Roman" w:cs="Times New Roman"/>
          <w:kern w:val="1"/>
          <w:sz w:val="28"/>
          <w:szCs w:val="28"/>
        </w:rPr>
        <w:t>Ново-Энгенойского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4D1846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1.2. Контрактный управляющий назначается в целях обеспечения планирования и осуществления 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Администрация </w:t>
      </w:r>
      <w:r w:rsidR="00F878BD">
        <w:rPr>
          <w:rFonts w:ascii="Times New Roman" w:hAnsi="Times New Roman" w:cs="Times New Roman"/>
          <w:kern w:val="1"/>
          <w:sz w:val="28"/>
          <w:szCs w:val="28"/>
        </w:rPr>
        <w:t>Ново-Энгенойского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kern w:val="1"/>
          <w:sz w:val="28"/>
          <w:szCs w:val="28"/>
        </w:rPr>
        <w:t>Гудермесского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kern w:val="1"/>
          <w:sz w:val="28"/>
          <w:szCs w:val="28"/>
        </w:rPr>
        <w:t>Чеченской Республики</w:t>
      </w:r>
      <w:r w:rsidRPr="004D1846">
        <w:rPr>
          <w:rFonts w:ascii="Times New Roman" w:hAnsi="Times New Roman" w:cs="Times New Roman"/>
          <w:sz w:val="28"/>
          <w:szCs w:val="28"/>
        </w:rPr>
        <w:t xml:space="preserve"> (далее - Заказчик) закупок товаров, работ, услуг для обеспечения муниципальных нужд (далее - закупка).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1.3. Заказчики, совокупный годовой объем закупок которых в соответствии с планом-графиком закупок (далее — план-график) не превышает </w:t>
      </w:r>
      <w:r w:rsidRPr="009B36B2">
        <w:rPr>
          <w:rFonts w:ascii="Times New Roman" w:hAnsi="Times New Roman" w:cs="Times New Roman"/>
          <w:sz w:val="28"/>
          <w:szCs w:val="28"/>
        </w:rPr>
        <w:t>100 млн.</w:t>
      </w:r>
      <w:r w:rsidRPr="004D1846">
        <w:rPr>
          <w:rFonts w:ascii="Times New Roman" w:hAnsi="Times New Roman" w:cs="Times New Roman"/>
          <w:sz w:val="28"/>
          <w:szCs w:val="28"/>
        </w:rPr>
        <w:t xml:space="preserve"> рублей, назначают контрактного управляющего.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1.4. Контрактный управляющий в своей деятельности руководствуется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Конституцией</w:t>
      </w:r>
      <w:r w:rsidRPr="004D1846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Федеральным законом</w:t>
      </w:r>
      <w:r w:rsidRPr="004D1846">
        <w:rPr>
          <w:rFonts w:ascii="Times New Roman" w:hAnsi="Times New Roman" w:cs="Times New Roman"/>
          <w:sz w:val="28"/>
          <w:szCs w:val="28"/>
        </w:rPr>
        <w:t xml:space="preserve">,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гражданским законодательством</w:t>
      </w:r>
      <w:r w:rsidRPr="004D1846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бюджетным законодательством</w:t>
      </w:r>
      <w:r w:rsidRPr="004D1846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1.5. Основными принципами назначения и функционирования контрактного управляющего при планировании и осуществлении закупок являются: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1.5.1.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lastRenderedPageBreak/>
        <w:t>1.5.2. свободный доступ к информации о совершаемых контрактным управляющим действиях, направленных на обеспечение муниципальных нужд, в том числе способах осуществления закупок и их результатах;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1.5.3. заключение контрактов на условиях, обеспечивающих наиболее эффективное достижение заданных результатов обеспечения муниципальных нужд;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1.5.4. достижение Заказчиком заданных результатов обеспечения муниципальных нужд.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1.6. Контрактный управляющий назначается Заказчиком как ответственное лицо за осуществление закупок, включая исполнение каждого контракта.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1.7. Контрактный управляющий должен иметь высшее образование или дополнительное профессиональное образование в сфере закупок.</w:t>
      </w:r>
    </w:p>
    <w:p w:rsidR="00800BD5" w:rsidRPr="004D1846" w:rsidRDefault="00800BD5" w:rsidP="00800BD5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sub_200"/>
      <w:r w:rsidRPr="004D1846">
        <w:rPr>
          <w:rFonts w:ascii="Times New Roman" w:hAnsi="Times New Roman"/>
          <w:b/>
          <w:bCs/>
          <w:sz w:val="28"/>
          <w:szCs w:val="28"/>
        </w:rPr>
        <w:t>2. Функциональны контрактного управляющего обязанности</w:t>
      </w:r>
    </w:p>
    <w:bookmarkEnd w:id="2"/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2.1. Функциональными обязанностями контрактного управляющего являются: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2.1.1. Планирование закупок.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2.1.2.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</w:t>
      </w:r>
      <w:r>
        <w:rPr>
          <w:rFonts w:ascii="Times New Roman" w:hAnsi="Times New Roman" w:cs="Times New Roman"/>
          <w:sz w:val="28"/>
          <w:szCs w:val="28"/>
        </w:rPr>
        <w:t>х решений для обеспечения нужд а</w:t>
      </w:r>
      <w:r w:rsidRPr="004D184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878BD">
        <w:rPr>
          <w:rFonts w:ascii="Times New Roman" w:hAnsi="Times New Roman" w:cs="Times New Roman"/>
          <w:kern w:val="1"/>
          <w:sz w:val="28"/>
          <w:szCs w:val="28"/>
        </w:rPr>
        <w:t>Ново-Энгенойского</w:t>
      </w:r>
      <w:r w:rsidRPr="004D184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4D1846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2.1.3. Обоснование закупок.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2.1.4. Обоснование начальной (максимальной) цены контракта.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2.1.5. Обязательное общественное обсуждение закупок.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2.1.6. </w:t>
      </w:r>
      <w:r w:rsidRPr="004D1846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комиссий по осуществлению закупок.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2.1.7. Привлечение экспертов, экспертных организаций.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2.1.8.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lastRenderedPageBreak/>
        <w:t>2.1.9. Подготовка и направление приглашений принять участие в определении поставщиков (подрядчиков, исполнителей) закрытыми способами.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2.1.10. Рассмотрение банковских гарантий и организация осуществления уплаты денежных сумм по банковской гарантии.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2.1.11. Организация заключения контракта.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2.1.12.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Федеральным законом</w:t>
      </w:r>
      <w:r w:rsidRPr="004D1846">
        <w:rPr>
          <w:rFonts w:ascii="Times New Roman" w:hAnsi="Times New Roman" w:cs="Times New Roman"/>
          <w:sz w:val="28"/>
          <w:szCs w:val="28"/>
        </w:rPr>
        <w:t xml:space="preserve">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2.1.13. Организация оплаты поставленного товара, выполненной работы (ее результатов), оказанной услуги, отдельных этапов исполнения контракта.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2.1.14. Взаимодействие с поставщиком (подрядчиком, исполнителем) при изменении, расторжении контракта.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2.1.15. Организация включения в реестр недобросовестных поставщиков (подрядчиков, исполнителей) информации о поставщике (подрядчике, исполнителе).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2.1.16. Направление поставщику (подрядчику, исполнителю) требования об уплате неустоек (штрафов, пеней).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2.1.17. Участие в рассмотрении дел об обжаловании результатов определения поставщиков (подрядчиков, исполнителей) и осуществление подготовки материалов для выполнения </w:t>
      </w:r>
      <w:r>
        <w:rPr>
          <w:rFonts w:ascii="Times New Roman" w:hAnsi="Times New Roman" w:cs="Times New Roman"/>
          <w:sz w:val="28"/>
          <w:szCs w:val="28"/>
        </w:rPr>
        <w:t>претензионно</w:t>
      </w:r>
      <w:r w:rsidRPr="004D1846">
        <w:rPr>
          <w:rFonts w:ascii="Times New Roman" w:hAnsi="Times New Roman" w:cs="Times New Roman"/>
          <w:sz w:val="28"/>
          <w:szCs w:val="28"/>
        </w:rPr>
        <w:t>-исковой работы.</w:t>
      </w:r>
    </w:p>
    <w:p w:rsidR="00800BD5" w:rsidRPr="004D1846" w:rsidRDefault="00800BD5" w:rsidP="00800BD5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" w:name="sub_300"/>
      <w:r w:rsidRPr="004D1846">
        <w:rPr>
          <w:rFonts w:ascii="Times New Roman" w:hAnsi="Times New Roman"/>
          <w:b/>
          <w:bCs/>
          <w:sz w:val="28"/>
          <w:szCs w:val="28"/>
        </w:rPr>
        <w:t>3. Функции и полномочия контрактного управляющего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01"/>
      <w:bookmarkEnd w:id="3"/>
      <w:r w:rsidRPr="004D1846">
        <w:rPr>
          <w:rFonts w:ascii="Times New Roman" w:hAnsi="Times New Roman" w:cs="Times New Roman"/>
          <w:sz w:val="28"/>
          <w:szCs w:val="28"/>
        </w:rPr>
        <w:t>3.1. Контрактный управляющий осуществляет следующие функции и полномочия:</w:t>
      </w:r>
    </w:p>
    <w:bookmarkEnd w:id="4"/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3.1.1. При планировании закупок: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б) размещает планы закупок на сайтах Заказчика в информационно-телекоммуникационной сети «Интернет» (при наличии), а также </w:t>
      </w:r>
      <w:r w:rsidRPr="004D1846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опубликовывает в любых печатных изданиях в соответствии с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частью 10 статьи 17</w:t>
      </w:r>
      <w:r w:rsidRPr="004D1846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в) обеспечивает подготовку обоснования закупки при формировании плана закупок;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д) организует утверждение плана закупок, плана-графика;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3.1.2. При определении поставщиков (подрядчиков, исполнителей):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а) выбирает способ определения поставщика (подрядчика, исполнителя);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д) 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е) организует подготовку описания объекта закупки в документации о закупке;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- соответствия требованиям, установленным в соответствии с законодательством Российской Федерации к лицам, осуществляющим </w:t>
      </w:r>
      <w:r w:rsidRPr="004D1846">
        <w:rPr>
          <w:rFonts w:ascii="Times New Roman" w:hAnsi="Times New Roman" w:cs="Times New Roman"/>
          <w:sz w:val="28"/>
          <w:szCs w:val="28"/>
        </w:rPr>
        <w:lastRenderedPageBreak/>
        <w:t>поставку товара, выполнение работы, оказание услуги, являющихся объектом закупки;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- не 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- не приостановления деятельности участника закупки в порядке, установленном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Кодексом</w:t>
      </w:r>
      <w:r w:rsidRPr="004D184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- 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- обладания участником закупки исключительными правами на результаты интеллектуальной деятельности;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- соответствия дополнительным требованиям, устанавливаемым в соответствии с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частью 2 статьи 31</w:t>
      </w:r>
      <w:r w:rsidRPr="004D1846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з)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</w:t>
      </w:r>
      <w:r w:rsidRPr="004D1846">
        <w:rPr>
          <w:rFonts w:ascii="Times New Roman" w:hAnsi="Times New Roman" w:cs="Times New Roman"/>
          <w:sz w:val="28"/>
          <w:szCs w:val="28"/>
        </w:rPr>
        <w:lastRenderedPageBreak/>
        <w:t>предпринимательства, социально ориентированных некоммерческих организаций;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л) размещает в единой информационной системе или до ввода в эксплуатацию указанной системы на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официальном сайте</w:t>
      </w:r>
      <w:r w:rsidRPr="004D1846">
        <w:rPr>
          <w:rFonts w:ascii="Times New Roman" w:hAnsi="Times New Roman" w:cs="Times New Roman"/>
          <w:sz w:val="28"/>
          <w:szCs w:val="28"/>
        </w:rPr>
        <w:t xml:space="preserve">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Федеральным законом</w:t>
      </w:r>
      <w:r w:rsidRPr="004D1846">
        <w:rPr>
          <w:rFonts w:ascii="Times New Roman" w:hAnsi="Times New Roman" w:cs="Times New Roman"/>
          <w:sz w:val="28"/>
          <w:szCs w:val="28"/>
        </w:rPr>
        <w:t>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м) публикует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«Интернет» при условии, что такое опубликование или такое размещение осуществляется наряду с предусмотренным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Федеральным законом</w:t>
      </w:r>
      <w:r w:rsidRPr="004D1846">
        <w:rPr>
          <w:rFonts w:ascii="Times New Roman" w:hAnsi="Times New Roman" w:cs="Times New Roman"/>
          <w:sz w:val="28"/>
          <w:szCs w:val="28"/>
        </w:rPr>
        <w:t xml:space="preserve"> размещением;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н)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р)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</w:t>
      </w:r>
      <w:r w:rsidRPr="004D1846">
        <w:rPr>
          <w:rFonts w:ascii="Times New Roman" w:hAnsi="Times New Roman" w:cs="Times New Roman"/>
          <w:sz w:val="28"/>
          <w:szCs w:val="28"/>
        </w:rPr>
        <w:lastRenderedPageBreak/>
        <w:t>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у) привлекает экспертов, экспертные организации;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ф)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частью 3 статьи 84</w:t>
      </w:r>
      <w:r w:rsidRPr="004D1846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х)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пунктом 25 части 1 статьи 93</w:t>
      </w:r>
      <w:r w:rsidRPr="004D1846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ц)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ч) обеспечивает заключение контрактов;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ш)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3.1.3. При исполнении, изменении, расторжении контракта: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</w:t>
      </w:r>
      <w:r w:rsidRPr="004D1846">
        <w:rPr>
          <w:rFonts w:ascii="Times New Roman" w:hAnsi="Times New Roman" w:cs="Times New Roman"/>
          <w:sz w:val="28"/>
          <w:szCs w:val="28"/>
        </w:rPr>
        <w:lastRenderedPageBreak/>
        <w:t>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ж) размещает в единой информационной системе или до ввода в эксплуатацию указанной системы на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официальном сайте</w:t>
      </w:r>
      <w:r w:rsidRPr="004D1846">
        <w:rPr>
          <w:rFonts w:ascii="Times New Roman" w:hAnsi="Times New Roman" w:cs="Times New Roman"/>
          <w:sz w:val="28"/>
          <w:szCs w:val="28"/>
        </w:rPr>
        <w:t xml:space="preserve">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02"/>
      <w:r w:rsidRPr="004D1846">
        <w:rPr>
          <w:rFonts w:ascii="Times New Roman" w:hAnsi="Times New Roman" w:cs="Times New Roman"/>
          <w:sz w:val="28"/>
          <w:szCs w:val="28"/>
        </w:rPr>
        <w:t xml:space="preserve">3.2. Контрактный управляющий осуществляет иные полномочия, предусмотренные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Федеральным законом</w:t>
      </w:r>
      <w:r w:rsidRPr="004D1846">
        <w:rPr>
          <w:rFonts w:ascii="Times New Roman" w:hAnsi="Times New Roman" w:cs="Times New Roman"/>
          <w:sz w:val="28"/>
          <w:szCs w:val="28"/>
        </w:rPr>
        <w:t>, в том числе:</w:t>
      </w:r>
    </w:p>
    <w:bookmarkEnd w:id="5"/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lastRenderedPageBreak/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государственных/муниципальных нужд;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5) разрабатывает проекты контрактов, в том числе типовых контрактов Заказчика, типовых условий контрактов Заказчика;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6) осуществляет проверку банковских гарантий, поступивших в качестве обеспечения исполнения контрактов, на соответствие требованиям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Федерального закона</w:t>
      </w:r>
      <w:r w:rsidRPr="004D1846">
        <w:rPr>
          <w:rFonts w:ascii="Times New Roman" w:hAnsi="Times New Roman" w:cs="Times New Roman"/>
          <w:sz w:val="28"/>
          <w:szCs w:val="28"/>
        </w:rPr>
        <w:t>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8) организует осуществление уплаты денежных сумм по банковской гарантии в случаях, предусмотренных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Федеральным законом</w:t>
      </w:r>
      <w:r w:rsidRPr="004D1846">
        <w:rPr>
          <w:rFonts w:ascii="Times New Roman" w:hAnsi="Times New Roman" w:cs="Times New Roman"/>
          <w:sz w:val="28"/>
          <w:szCs w:val="28"/>
        </w:rPr>
        <w:t>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3.3. В целях реализации функций и полномочий, указанных в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пунктах 3.1</w:t>
      </w:r>
      <w:r w:rsidRPr="004D1846">
        <w:rPr>
          <w:rFonts w:ascii="Times New Roman" w:hAnsi="Times New Roman" w:cs="Times New Roman"/>
          <w:sz w:val="28"/>
          <w:szCs w:val="28"/>
        </w:rPr>
        <w:t xml:space="preserve">,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3.2</w:t>
      </w:r>
      <w:r w:rsidRPr="004D1846">
        <w:rPr>
          <w:rFonts w:ascii="Times New Roman" w:hAnsi="Times New Roman" w:cs="Times New Roman"/>
          <w:sz w:val="28"/>
          <w:szCs w:val="28"/>
        </w:rPr>
        <w:t xml:space="preserve"> настоящего Положения, контрактный управляющий обязан соблюдать обязательства и требования, установленные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Федеральным законом</w:t>
      </w:r>
      <w:r w:rsidRPr="004D184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1) не допускать разглашения сведений, ставших ему известными в ходе проведения процедур определения поставщика (подрядчика, исполнителя), </w:t>
      </w:r>
      <w:r w:rsidRPr="004D1846">
        <w:rPr>
          <w:rFonts w:ascii="Times New Roman" w:hAnsi="Times New Roman" w:cs="Times New Roman"/>
          <w:sz w:val="28"/>
          <w:szCs w:val="28"/>
        </w:rPr>
        <w:lastRenderedPageBreak/>
        <w:t>кроме случаев, прямо предусмотренных законодательством Российской Федерации;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3) привлекать в случаях, в порядке и с учетом требований, предусмотренных действующим законодательством Российской Федерации, в том числе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Федеральным законом</w:t>
      </w:r>
      <w:r w:rsidRPr="004D1846">
        <w:rPr>
          <w:rFonts w:ascii="Times New Roman" w:hAnsi="Times New Roman" w:cs="Times New Roman"/>
          <w:sz w:val="28"/>
          <w:szCs w:val="28"/>
        </w:rPr>
        <w:t>, к своей работе экспертов, экспертные организации.</w:t>
      </w:r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3.4. При централизации закупок в соответствии со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статьей 26</w:t>
      </w:r>
      <w:r w:rsidRPr="004D1846">
        <w:rPr>
          <w:rFonts w:ascii="Times New Roman" w:hAnsi="Times New Roman" w:cs="Times New Roman"/>
          <w:sz w:val="28"/>
          <w:szCs w:val="28"/>
        </w:rPr>
        <w:t xml:space="preserve"> Федерального закона контрактный управляющий осуществляет функции и полномочия, предусмотренные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пунктами 3.1</w:t>
      </w:r>
      <w:r w:rsidRPr="004D1846">
        <w:rPr>
          <w:rFonts w:ascii="Times New Roman" w:hAnsi="Times New Roman" w:cs="Times New Roman"/>
          <w:sz w:val="28"/>
          <w:szCs w:val="28"/>
        </w:rPr>
        <w:t xml:space="preserve">,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3.2</w:t>
      </w:r>
      <w:r w:rsidRPr="004D1846">
        <w:rPr>
          <w:rFonts w:ascii="Times New Roman" w:hAnsi="Times New Roman" w:cs="Times New Roman"/>
          <w:sz w:val="28"/>
          <w:szCs w:val="28"/>
        </w:rPr>
        <w:t xml:space="preserve"> настоящего Положения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800BD5" w:rsidRPr="004D1846" w:rsidRDefault="00800BD5" w:rsidP="00800BD5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6" w:name="sub_400"/>
      <w:r w:rsidRPr="004D1846">
        <w:rPr>
          <w:rFonts w:ascii="Times New Roman" w:hAnsi="Times New Roman"/>
          <w:b/>
          <w:bCs/>
          <w:sz w:val="28"/>
          <w:szCs w:val="28"/>
        </w:rPr>
        <w:t>4. Ответственность контрактного управляющего</w:t>
      </w:r>
      <w:bookmarkEnd w:id="6"/>
    </w:p>
    <w:p w:rsidR="00800BD5" w:rsidRPr="004D1846" w:rsidRDefault="00800BD5" w:rsidP="00800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846">
        <w:rPr>
          <w:rFonts w:ascii="Times New Roman" w:hAnsi="Times New Roman" w:cs="Times New Roman"/>
          <w:sz w:val="28"/>
          <w:szCs w:val="28"/>
        </w:rPr>
        <w:t xml:space="preserve">4.1. 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</w:t>
      </w:r>
      <w:r w:rsidRPr="004D1846">
        <w:rPr>
          <w:rStyle w:val="ac"/>
          <w:rFonts w:ascii="Times New Roman" w:hAnsi="Times New Roman" w:cs="Times New Roman"/>
          <w:sz w:val="28"/>
          <w:szCs w:val="28"/>
        </w:rPr>
        <w:t>Федеральным законом</w:t>
      </w:r>
      <w:r w:rsidRPr="004D1846">
        <w:rPr>
          <w:rFonts w:ascii="Times New Roman" w:hAnsi="Times New Roman" w:cs="Times New Roman"/>
          <w:sz w:val="28"/>
          <w:szCs w:val="28"/>
        </w:rPr>
        <w:t>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</w:t>
      </w:r>
    </w:p>
    <w:p w:rsidR="003F41FB" w:rsidRPr="00CB1F5F" w:rsidRDefault="003F41FB" w:rsidP="00800BD5">
      <w:pPr>
        <w:autoSpaceDE w:val="0"/>
        <w:autoSpaceDN w:val="0"/>
        <w:adjustRightInd w:val="0"/>
        <w:ind w:firstLine="720"/>
        <w:jc w:val="both"/>
        <w:rPr>
          <w:sz w:val="20"/>
          <w:szCs w:val="24"/>
        </w:rPr>
      </w:pPr>
    </w:p>
    <w:sectPr w:rsidR="003F41FB" w:rsidRPr="00CB1F5F" w:rsidSect="00F878BD">
      <w:headerReference w:type="default" r:id="rId9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CF5" w:rsidRDefault="009E7CF5" w:rsidP="00611F7B">
      <w:pPr>
        <w:spacing w:after="0" w:line="240" w:lineRule="auto"/>
      </w:pPr>
      <w:r>
        <w:separator/>
      </w:r>
    </w:p>
  </w:endnote>
  <w:endnote w:type="continuationSeparator" w:id="1">
    <w:p w:rsidR="009E7CF5" w:rsidRDefault="009E7CF5" w:rsidP="0061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CF5" w:rsidRDefault="009E7CF5" w:rsidP="00611F7B">
      <w:pPr>
        <w:spacing w:after="0" w:line="240" w:lineRule="auto"/>
      </w:pPr>
      <w:r>
        <w:separator/>
      </w:r>
    </w:p>
  </w:footnote>
  <w:footnote w:type="continuationSeparator" w:id="1">
    <w:p w:rsidR="009E7CF5" w:rsidRDefault="009E7CF5" w:rsidP="00611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F7B" w:rsidRPr="00611F7B" w:rsidRDefault="00611F7B" w:rsidP="00611F7B">
    <w:pPr>
      <w:pStyle w:val="a6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927E6"/>
    <w:multiLevelType w:val="hybridMultilevel"/>
    <w:tmpl w:val="32CC3E38"/>
    <w:lvl w:ilvl="0" w:tplc="85FA63FC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661B5ED2"/>
    <w:multiLevelType w:val="hybridMultilevel"/>
    <w:tmpl w:val="E52C6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941C0"/>
    <w:multiLevelType w:val="multilevel"/>
    <w:tmpl w:val="EF8A4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9B0"/>
    <w:rsid w:val="00086040"/>
    <w:rsid w:val="00092672"/>
    <w:rsid w:val="000B0079"/>
    <w:rsid w:val="000B7A09"/>
    <w:rsid w:val="000C0DF4"/>
    <w:rsid w:val="001200E7"/>
    <w:rsid w:val="001364ED"/>
    <w:rsid w:val="00160F12"/>
    <w:rsid w:val="001A633E"/>
    <w:rsid w:val="001A6D63"/>
    <w:rsid w:val="001A7441"/>
    <w:rsid w:val="001B678D"/>
    <w:rsid w:val="0020639C"/>
    <w:rsid w:val="00225396"/>
    <w:rsid w:val="0023573E"/>
    <w:rsid w:val="0025177F"/>
    <w:rsid w:val="00252CB6"/>
    <w:rsid w:val="00271C02"/>
    <w:rsid w:val="002B0D95"/>
    <w:rsid w:val="002D2DA9"/>
    <w:rsid w:val="003D6187"/>
    <w:rsid w:val="003F41FB"/>
    <w:rsid w:val="004252D0"/>
    <w:rsid w:val="00443E7A"/>
    <w:rsid w:val="00445745"/>
    <w:rsid w:val="004742AC"/>
    <w:rsid w:val="004C0365"/>
    <w:rsid w:val="00571EF6"/>
    <w:rsid w:val="005B354E"/>
    <w:rsid w:val="005C16F1"/>
    <w:rsid w:val="00611E26"/>
    <w:rsid w:val="00611F7B"/>
    <w:rsid w:val="00615F2E"/>
    <w:rsid w:val="006505EA"/>
    <w:rsid w:val="006E3551"/>
    <w:rsid w:val="00700D3B"/>
    <w:rsid w:val="00705618"/>
    <w:rsid w:val="00714697"/>
    <w:rsid w:val="00720D61"/>
    <w:rsid w:val="0074198A"/>
    <w:rsid w:val="00743E82"/>
    <w:rsid w:val="00791B98"/>
    <w:rsid w:val="007947E3"/>
    <w:rsid w:val="007D73D8"/>
    <w:rsid w:val="007E1A4A"/>
    <w:rsid w:val="00800BD5"/>
    <w:rsid w:val="00835BF8"/>
    <w:rsid w:val="008B621B"/>
    <w:rsid w:val="008C053C"/>
    <w:rsid w:val="008C0799"/>
    <w:rsid w:val="008F71C0"/>
    <w:rsid w:val="00903DFF"/>
    <w:rsid w:val="00940FBD"/>
    <w:rsid w:val="00950057"/>
    <w:rsid w:val="00965BC9"/>
    <w:rsid w:val="00967B48"/>
    <w:rsid w:val="00987696"/>
    <w:rsid w:val="009B36B2"/>
    <w:rsid w:val="009D1BDC"/>
    <w:rsid w:val="009E6A21"/>
    <w:rsid w:val="009E7CF5"/>
    <w:rsid w:val="009F0F18"/>
    <w:rsid w:val="00A02A21"/>
    <w:rsid w:val="00A50B99"/>
    <w:rsid w:val="00AB0DD2"/>
    <w:rsid w:val="00AB64AE"/>
    <w:rsid w:val="00AD137D"/>
    <w:rsid w:val="00B31158"/>
    <w:rsid w:val="00B90FE8"/>
    <w:rsid w:val="00BE6F88"/>
    <w:rsid w:val="00C27164"/>
    <w:rsid w:val="00C3580C"/>
    <w:rsid w:val="00C93649"/>
    <w:rsid w:val="00CA0172"/>
    <w:rsid w:val="00CB1F5F"/>
    <w:rsid w:val="00CE74A7"/>
    <w:rsid w:val="00D047D1"/>
    <w:rsid w:val="00D939B0"/>
    <w:rsid w:val="00DB2A9B"/>
    <w:rsid w:val="00DE3687"/>
    <w:rsid w:val="00E42B7F"/>
    <w:rsid w:val="00E6424C"/>
    <w:rsid w:val="00EE240B"/>
    <w:rsid w:val="00EE6A23"/>
    <w:rsid w:val="00F035A0"/>
    <w:rsid w:val="00F36C8B"/>
    <w:rsid w:val="00F67AE1"/>
    <w:rsid w:val="00F878BD"/>
    <w:rsid w:val="00F913AF"/>
    <w:rsid w:val="00FB4408"/>
    <w:rsid w:val="00FC2FF5"/>
    <w:rsid w:val="00FD4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99"/>
  </w:style>
  <w:style w:type="paragraph" w:styleId="1">
    <w:name w:val="heading 1"/>
    <w:basedOn w:val="a"/>
    <w:next w:val="a"/>
    <w:link w:val="10"/>
    <w:qFormat/>
    <w:rsid w:val="00800BD5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 CYR" w:eastAsia="Times New Roman" w:hAnsi="Arial CYR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7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5005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header"/>
    <w:basedOn w:val="a"/>
    <w:link w:val="a7"/>
    <w:uiPriority w:val="99"/>
    <w:semiHidden/>
    <w:unhideWhenUsed/>
    <w:rsid w:val="00611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1F7B"/>
  </w:style>
  <w:style w:type="paragraph" w:styleId="a8">
    <w:name w:val="footer"/>
    <w:basedOn w:val="a"/>
    <w:link w:val="a9"/>
    <w:uiPriority w:val="99"/>
    <w:semiHidden/>
    <w:unhideWhenUsed/>
    <w:rsid w:val="00611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1F7B"/>
  </w:style>
  <w:style w:type="table" w:styleId="aa">
    <w:name w:val="Table Grid"/>
    <w:basedOn w:val="a1"/>
    <w:uiPriority w:val="59"/>
    <w:rsid w:val="001A6D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B440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F41FB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41FB"/>
    <w:pPr>
      <w:widowControl w:val="0"/>
      <w:shd w:val="clear" w:color="auto" w:fill="FFFFFF"/>
      <w:spacing w:before="960" w:after="660" w:line="235" w:lineRule="exact"/>
      <w:jc w:val="center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800BD5"/>
    <w:rPr>
      <w:rFonts w:ascii="Arial CYR" w:eastAsia="Times New Roman" w:hAnsi="Arial CYR" w:cs="Times New Roman"/>
      <w:sz w:val="24"/>
      <w:szCs w:val="24"/>
    </w:rPr>
  </w:style>
  <w:style w:type="character" w:customStyle="1" w:styleId="ac">
    <w:name w:val="Гипертекстовая ссылка"/>
    <w:rsid w:val="00800BD5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C7B47-7B93-47D8-828A-C8958410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3104</Words>
  <Characters>17694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14</cp:revision>
  <cp:lastPrinted>2017-12-28T13:01:00Z</cp:lastPrinted>
  <dcterms:created xsi:type="dcterms:W3CDTF">2017-12-28T11:12:00Z</dcterms:created>
  <dcterms:modified xsi:type="dcterms:W3CDTF">2023-08-15T11:31:00Z</dcterms:modified>
</cp:coreProperties>
</file>